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70E" w:rsidRDefault="00C119B6" w:rsidP="00C119B6">
      <w:pPr>
        <w:jc w:val="center"/>
        <w:rPr>
          <w:rFonts w:ascii="Century Gothic" w:hAnsi="Century Gothic"/>
          <w:sz w:val="24"/>
          <w:szCs w:val="24"/>
        </w:rPr>
      </w:pPr>
      <w:r>
        <w:rPr>
          <w:rFonts w:ascii="Century Gothic" w:hAnsi="Century Gothic"/>
          <w:sz w:val="24"/>
          <w:szCs w:val="24"/>
        </w:rPr>
        <w:t>Greenhouse Effects</w:t>
      </w:r>
    </w:p>
    <w:p w:rsidR="00C119B6" w:rsidRPr="00C119B6" w:rsidRDefault="00C119B6" w:rsidP="00C119B6">
      <w:pPr>
        <w:pStyle w:val="NormalWeb"/>
        <w:rPr>
          <w:rFonts w:ascii="Century Gothic" w:hAnsi="Century Gothic"/>
          <w:color w:val="auto"/>
        </w:rPr>
      </w:pPr>
      <w:r w:rsidRPr="00C119B6">
        <w:rPr>
          <w:rStyle w:val="Emphasis"/>
          <w:rFonts w:ascii="Century Gothic" w:hAnsi="Century Gothic"/>
        </w:rPr>
        <w:t xml:space="preserve">In the 19th century, scientists realized that gases in the atmosphere cause a "greenhouse effect" which affects the planet's temperature. These scientists were interested </w:t>
      </w:r>
      <w:r w:rsidRPr="00C119B6">
        <w:rPr>
          <w:rStyle w:val="Emphasis"/>
          <w:rFonts w:ascii="Century Gothic" w:hAnsi="Century Gothic"/>
        </w:rPr>
        <w:t>mostly</w:t>
      </w:r>
      <w:r w:rsidRPr="00C119B6">
        <w:rPr>
          <w:rStyle w:val="Emphasis"/>
          <w:rFonts w:ascii="Century Gothic" w:hAnsi="Century Gothic"/>
        </w:rPr>
        <w:t xml:space="preserve"> in the </w:t>
      </w:r>
      <w:r w:rsidRPr="00C119B6">
        <w:rPr>
          <w:rStyle w:val="Emphasis"/>
          <w:rFonts w:ascii="Century Gothic" w:hAnsi="Century Gothic"/>
        </w:rPr>
        <w:t>option</w:t>
      </w:r>
      <w:r w:rsidRPr="00C119B6">
        <w:rPr>
          <w:rStyle w:val="Emphasis"/>
          <w:rFonts w:ascii="Century Gothic" w:hAnsi="Century Gothic"/>
        </w:rPr>
        <w:t xml:space="preserve"> that a lower level of carbon dioxide gas might explain the ice ages of the distant past. At the turn of the century, </w:t>
      </w:r>
      <w:proofErr w:type="spellStart"/>
      <w:r w:rsidRPr="00C119B6">
        <w:rPr>
          <w:rStyle w:val="Emphasis"/>
          <w:rFonts w:ascii="Century Gothic" w:hAnsi="Century Gothic"/>
        </w:rPr>
        <w:t>Svante</w:t>
      </w:r>
      <w:proofErr w:type="spellEnd"/>
      <w:r w:rsidRPr="00C119B6">
        <w:rPr>
          <w:rStyle w:val="Emphasis"/>
          <w:rFonts w:ascii="Century Gothic" w:hAnsi="Century Gothic"/>
        </w:rPr>
        <w:t xml:space="preserve"> Arrhenius calculated that </w:t>
      </w:r>
      <w:r w:rsidRPr="00C119B6">
        <w:rPr>
          <w:rStyle w:val="Emphasis"/>
          <w:rFonts w:ascii="Century Gothic" w:hAnsi="Century Gothic"/>
        </w:rPr>
        <w:t>releases</w:t>
      </w:r>
      <w:r w:rsidRPr="00C119B6">
        <w:rPr>
          <w:rStyle w:val="Emphasis"/>
          <w:rFonts w:ascii="Century Gothic" w:hAnsi="Century Gothic"/>
        </w:rPr>
        <w:t xml:space="preserve"> from human industry might someday bring a global warming. Other scientists dismissed his idea as faulty. In 1938, G.S. </w:t>
      </w:r>
      <w:proofErr w:type="spellStart"/>
      <w:r w:rsidRPr="00C119B6">
        <w:rPr>
          <w:rStyle w:val="Emphasis"/>
          <w:rFonts w:ascii="Century Gothic" w:hAnsi="Century Gothic"/>
        </w:rPr>
        <w:t>Callendar</w:t>
      </w:r>
      <w:proofErr w:type="spellEnd"/>
      <w:r w:rsidRPr="00C119B6">
        <w:rPr>
          <w:rStyle w:val="Emphasis"/>
          <w:rFonts w:ascii="Century Gothic" w:hAnsi="Century Gothic"/>
        </w:rPr>
        <w:t xml:space="preserve"> argued that the level of carbon dioxide was climbing and raising global temperature, but most scientists found his arguments </w:t>
      </w:r>
      <w:r w:rsidRPr="00C119B6">
        <w:rPr>
          <w:rStyle w:val="Emphasis"/>
          <w:rFonts w:ascii="Century Gothic" w:hAnsi="Century Gothic"/>
        </w:rPr>
        <w:t>fantastic</w:t>
      </w:r>
      <w:r w:rsidRPr="00C119B6">
        <w:rPr>
          <w:rStyle w:val="Emphasis"/>
          <w:rFonts w:ascii="Century Gothic" w:hAnsi="Century Gothic"/>
        </w:rPr>
        <w:t>. It was almost by chance that a few researchers in the 1950s discovered that global warming truly was possible. In the early 1960s, C.D. Keeling measured the level of carbon dioxide in the atmosphere: it was rising fast. Researchers began to take an interest, struggling to understand how the level of carbon dioxide had changed in the past, and how the level was influenced by chemical and biological forces. They found that the gas plays a</w:t>
      </w:r>
      <w:r>
        <w:rPr>
          <w:rStyle w:val="Emphasis"/>
          <w:rFonts w:ascii="Century Gothic" w:hAnsi="Century Gothic"/>
        </w:rPr>
        <w:t>n</w:t>
      </w:r>
      <w:r w:rsidRPr="00C119B6">
        <w:rPr>
          <w:rStyle w:val="Emphasis"/>
          <w:rFonts w:ascii="Century Gothic" w:hAnsi="Century Gothic"/>
        </w:rPr>
        <w:t xml:space="preserve"> </w:t>
      </w:r>
      <w:r w:rsidRPr="00C119B6">
        <w:rPr>
          <w:rStyle w:val="Emphasis"/>
          <w:rFonts w:ascii="Century Gothic" w:hAnsi="Century Gothic"/>
        </w:rPr>
        <w:t>essential</w:t>
      </w:r>
      <w:r w:rsidRPr="00C119B6">
        <w:rPr>
          <w:rStyle w:val="Emphasis"/>
          <w:rFonts w:ascii="Century Gothic" w:hAnsi="Century Gothic"/>
        </w:rPr>
        <w:t xml:space="preserve"> role in climate change, so that the rising level could </w:t>
      </w:r>
      <w:r w:rsidRPr="00C119B6">
        <w:rPr>
          <w:rStyle w:val="Emphasis"/>
          <w:rFonts w:ascii="Century Gothic" w:hAnsi="Century Gothic"/>
        </w:rPr>
        <w:t>seriously</w:t>
      </w:r>
      <w:r w:rsidRPr="00C119B6">
        <w:rPr>
          <w:rStyle w:val="Emphasis"/>
          <w:rFonts w:ascii="Century Gothic" w:hAnsi="Century Gothic"/>
        </w:rPr>
        <w:t xml:space="preserve"> affect our future. </w:t>
      </w:r>
      <w:r w:rsidRPr="00C119B6">
        <w:rPr>
          <w:rFonts w:ascii="Century Gothic" w:hAnsi="Century Gothic"/>
          <w:color w:val="auto"/>
        </w:rPr>
        <w:t xml:space="preserve">The greenhouse effect mentions to conditions where the short wavelengths of </w:t>
      </w:r>
      <w:hyperlink r:id="rId5" w:anchor="c2" w:history="1">
        <w:r w:rsidRPr="00C119B6">
          <w:rPr>
            <w:rFonts w:ascii="Century Gothic" w:hAnsi="Century Gothic"/>
            <w:color w:val="0000FF"/>
            <w:u w:val="single"/>
          </w:rPr>
          <w:t>visible</w:t>
        </w:r>
      </w:hyperlink>
      <w:r w:rsidRPr="00C119B6">
        <w:rPr>
          <w:rFonts w:ascii="Century Gothic" w:hAnsi="Century Gothic"/>
          <w:color w:val="auto"/>
        </w:rPr>
        <w:t xml:space="preserve"> light from the sun pass through a </w:t>
      </w:r>
      <w:hyperlink r:id="rId6" w:anchor="c2" w:history="1">
        <w:r w:rsidRPr="00C119B6">
          <w:rPr>
            <w:rFonts w:ascii="Century Gothic" w:hAnsi="Century Gothic"/>
            <w:color w:val="0000FF"/>
            <w:u w:val="single"/>
          </w:rPr>
          <w:t>transparent</w:t>
        </w:r>
      </w:hyperlink>
      <w:r w:rsidRPr="00C119B6">
        <w:rPr>
          <w:rFonts w:ascii="Century Gothic" w:hAnsi="Century Gothic"/>
          <w:color w:val="auto"/>
        </w:rPr>
        <w:t xml:space="preserve"> medium and are absorbed, but the longer wavelengths of the </w:t>
      </w:r>
      <w:hyperlink r:id="rId7" w:anchor="c1" w:history="1">
        <w:r w:rsidRPr="00C119B6">
          <w:rPr>
            <w:rFonts w:ascii="Century Gothic" w:hAnsi="Century Gothic"/>
            <w:color w:val="0000FF"/>
            <w:u w:val="single"/>
          </w:rPr>
          <w:t>infrared</w:t>
        </w:r>
      </w:hyperlink>
      <w:r w:rsidRPr="00C119B6">
        <w:rPr>
          <w:rFonts w:ascii="Century Gothic" w:hAnsi="Century Gothic"/>
          <w:color w:val="auto"/>
        </w:rPr>
        <w:t xml:space="preserve"> re-radiation from the </w:t>
      </w:r>
      <w:hyperlink r:id="rId8" w:anchor="c4" w:history="1">
        <w:r w:rsidRPr="00C119B6">
          <w:rPr>
            <w:rFonts w:ascii="Century Gothic" w:hAnsi="Century Gothic"/>
            <w:color w:val="0000FF"/>
            <w:u w:val="single"/>
          </w:rPr>
          <w:t>heated objects</w:t>
        </w:r>
      </w:hyperlink>
      <w:r w:rsidRPr="00C119B6">
        <w:rPr>
          <w:rFonts w:ascii="Century Gothic" w:hAnsi="Century Gothic"/>
          <w:color w:val="auto"/>
        </w:rPr>
        <w:t xml:space="preserve"> are unable to pass through that medium. The trapping of the long wavelength radiation leads to more heating and a higher secondary temperature. Besides the heating of an automobile by sunlight through the windshield and the namesake example of heating the greenhouse by sunlight passing through sealed, transparent windows, the greenhouse effect has been widely used to describe the trapping of excess heat by the rising attention of </w:t>
      </w:r>
      <w:hyperlink r:id="rId9" w:anchor="c3" w:history="1">
        <w:r w:rsidRPr="00C119B6">
          <w:rPr>
            <w:rFonts w:ascii="Century Gothic" w:hAnsi="Century Gothic"/>
            <w:color w:val="0000FF"/>
            <w:u w:val="single"/>
          </w:rPr>
          <w:t>carbon dioxide</w:t>
        </w:r>
      </w:hyperlink>
      <w:r w:rsidRPr="00C119B6">
        <w:rPr>
          <w:rFonts w:ascii="Century Gothic" w:hAnsi="Century Gothic"/>
          <w:color w:val="auto"/>
        </w:rPr>
        <w:t xml:space="preserve"> in the atmosphere. The carbon dioxide strongly absorbs infrared and does not allow as much of it to escape into space.</w:t>
      </w:r>
    </w:p>
    <w:p w:rsidR="00C119B6" w:rsidRPr="00C119B6" w:rsidRDefault="00C119B6" w:rsidP="00C119B6">
      <w:pPr>
        <w:pStyle w:val="NormalWeb"/>
        <w:jc w:val="both"/>
        <w:rPr>
          <w:rFonts w:ascii="Century Gothic" w:hAnsi="Century Gothic"/>
        </w:rPr>
      </w:pPr>
    </w:p>
    <w:p w:rsidR="00C119B6" w:rsidRDefault="00C119B6" w:rsidP="00C119B6">
      <w:pPr>
        <w:jc w:val="both"/>
        <w:rPr>
          <w:rFonts w:ascii="Century Gothic" w:hAnsi="Century Gothic"/>
          <w:sz w:val="24"/>
          <w:szCs w:val="24"/>
        </w:rPr>
      </w:pPr>
      <w:r>
        <w:rPr>
          <w:rFonts w:ascii="Century Gothic" w:hAnsi="Century Gothic"/>
          <w:sz w:val="24"/>
          <w:szCs w:val="24"/>
        </w:rPr>
        <w:t>Sources of reference:</w:t>
      </w:r>
    </w:p>
    <w:p w:rsidR="00C119B6" w:rsidRDefault="00C119B6" w:rsidP="00C119B6">
      <w:pPr>
        <w:jc w:val="both"/>
        <w:rPr>
          <w:rFonts w:ascii="Century Gothic" w:hAnsi="Century Gothic"/>
          <w:sz w:val="24"/>
          <w:szCs w:val="24"/>
        </w:rPr>
      </w:pPr>
      <w:hyperlink r:id="rId10" w:history="1">
        <w:r w:rsidRPr="003D7F28">
          <w:rPr>
            <w:rStyle w:val="Hyperlink"/>
            <w:rFonts w:ascii="Century Gothic" w:hAnsi="Century Gothic"/>
            <w:sz w:val="24"/>
            <w:szCs w:val="24"/>
          </w:rPr>
          <w:t>http://hyperphysics.phy-astr.gsu.edu/hbase/thermo/grnhse.html</w:t>
        </w:r>
      </w:hyperlink>
    </w:p>
    <w:p w:rsidR="00C119B6" w:rsidRPr="00C119B6" w:rsidRDefault="00C119B6" w:rsidP="00C119B6">
      <w:pPr>
        <w:jc w:val="both"/>
        <w:rPr>
          <w:rFonts w:ascii="Century Gothic" w:hAnsi="Century Gothic"/>
          <w:sz w:val="24"/>
          <w:szCs w:val="24"/>
        </w:rPr>
      </w:pPr>
      <w:hyperlink r:id="rId11" w:history="1">
        <w:r w:rsidRPr="003D7F28">
          <w:rPr>
            <w:rStyle w:val="Hyperlink"/>
            <w:rFonts w:ascii="Century Gothic" w:hAnsi="Century Gothic"/>
            <w:sz w:val="24"/>
            <w:szCs w:val="24"/>
          </w:rPr>
          <w:t>http://www.aip.org/history/climate/co2.htm</w:t>
        </w:r>
      </w:hyperlink>
      <w:r>
        <w:rPr>
          <w:rFonts w:ascii="Century Gothic" w:hAnsi="Century Gothic"/>
          <w:sz w:val="24"/>
          <w:szCs w:val="24"/>
        </w:rPr>
        <w:t xml:space="preserve"> </w:t>
      </w:r>
      <w:bookmarkStart w:id="0" w:name="_GoBack"/>
      <w:bookmarkEnd w:id="0"/>
    </w:p>
    <w:sectPr w:rsidR="00C119B6" w:rsidRPr="00C11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9B6"/>
    <w:rsid w:val="00141162"/>
    <w:rsid w:val="003A69D0"/>
    <w:rsid w:val="00C119B6"/>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19B6"/>
    <w:rPr>
      <w:color w:val="0000FF"/>
      <w:u w:val="single"/>
    </w:rPr>
  </w:style>
  <w:style w:type="paragraph" w:styleId="NormalWeb">
    <w:name w:val="Normal (Web)"/>
    <w:basedOn w:val="Normal"/>
    <w:uiPriority w:val="99"/>
    <w:semiHidden/>
    <w:unhideWhenUsed/>
    <w:rsid w:val="00C119B6"/>
    <w:pPr>
      <w:spacing w:before="100" w:beforeAutospacing="1" w:after="100" w:afterAutospacing="1" w:line="240" w:lineRule="auto"/>
    </w:pPr>
    <w:rPr>
      <w:rFonts w:ascii="Times New Roman" w:eastAsia="Times New Roman" w:hAnsi="Times New Roman" w:cs="Times New Roman"/>
      <w:color w:val="000000"/>
      <w:sz w:val="24"/>
      <w:szCs w:val="24"/>
      <w:lang w:eastAsia="en-MY"/>
    </w:rPr>
  </w:style>
  <w:style w:type="character" w:styleId="Emphasis">
    <w:name w:val="Emphasis"/>
    <w:basedOn w:val="DefaultParagraphFont"/>
    <w:uiPriority w:val="20"/>
    <w:qFormat/>
    <w:rsid w:val="00C119B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19B6"/>
    <w:rPr>
      <w:color w:val="0000FF"/>
      <w:u w:val="single"/>
    </w:rPr>
  </w:style>
  <w:style w:type="paragraph" w:styleId="NormalWeb">
    <w:name w:val="Normal (Web)"/>
    <w:basedOn w:val="Normal"/>
    <w:uiPriority w:val="99"/>
    <w:semiHidden/>
    <w:unhideWhenUsed/>
    <w:rsid w:val="00C119B6"/>
    <w:pPr>
      <w:spacing w:before="100" w:beforeAutospacing="1" w:after="100" w:afterAutospacing="1" w:line="240" w:lineRule="auto"/>
    </w:pPr>
    <w:rPr>
      <w:rFonts w:ascii="Times New Roman" w:eastAsia="Times New Roman" w:hAnsi="Times New Roman" w:cs="Times New Roman"/>
      <w:color w:val="000000"/>
      <w:sz w:val="24"/>
      <w:szCs w:val="24"/>
      <w:lang w:eastAsia="en-MY"/>
    </w:rPr>
  </w:style>
  <w:style w:type="character" w:styleId="Emphasis">
    <w:name w:val="Emphasis"/>
    <w:basedOn w:val="DefaultParagraphFont"/>
    <w:uiPriority w:val="20"/>
    <w:qFormat/>
    <w:rsid w:val="00C119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yperphysics.phy-astr.gsu.edu/hbase/bbrc.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yperphysics.phy-astr.gsu.edu/hbase/ems3.html"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hyperphysics.phy-astr.gsu.edu/hbase/mod4.html" TargetMode="External"/><Relationship Id="rId11" Type="http://schemas.openxmlformats.org/officeDocument/2006/relationships/hyperlink" Target="http://www.aip.org/history/climate/co2.htm" TargetMode="External"/><Relationship Id="rId5" Type="http://schemas.openxmlformats.org/officeDocument/2006/relationships/hyperlink" Target="http://hyperphysics.phy-astr.gsu.edu/hbase/ems3.html" TargetMode="External"/><Relationship Id="rId10" Type="http://schemas.openxmlformats.org/officeDocument/2006/relationships/hyperlink" Target="http://hyperphysics.phy-astr.gsu.edu/hbase/thermo/grnhse.html" TargetMode="External"/><Relationship Id="rId4" Type="http://schemas.openxmlformats.org/officeDocument/2006/relationships/webSettings" Target="webSettings.xml"/><Relationship Id="rId9" Type="http://schemas.openxmlformats.org/officeDocument/2006/relationships/hyperlink" Target="http://hyperphysics.phy-astr.gsu.edu/hbase/thermo/grnh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393</Words>
  <Characters>2241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Zaba</dc:creator>
  <cp:lastModifiedBy>Adriana Zaba</cp:lastModifiedBy>
  <cp:revision>1</cp:revision>
  <dcterms:created xsi:type="dcterms:W3CDTF">2011-04-26T18:18:00Z</dcterms:created>
  <dcterms:modified xsi:type="dcterms:W3CDTF">2011-04-26T18:24:00Z</dcterms:modified>
</cp:coreProperties>
</file>